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3774" w14:textId="2C3463EA" w:rsidR="009B02E7" w:rsidRPr="004B3522" w:rsidRDefault="009B02E7" w:rsidP="004B3522">
      <w:pPr>
        <w:jc w:val="center"/>
        <w:rPr>
          <w:color w:val="2E5395"/>
          <w:sz w:val="32"/>
          <w:szCs w:val="32"/>
        </w:rPr>
      </w:pPr>
      <w:r w:rsidRPr="004B3522">
        <w:rPr>
          <w:color w:val="2E5395"/>
          <w:sz w:val="32"/>
          <w:szCs w:val="32"/>
        </w:rPr>
        <w:t>ATTEST van BASISVEILIGHEIDSOPLEIDING</w:t>
      </w:r>
    </w:p>
    <w:p w14:paraId="38C80EAE" w14:textId="08723F1A" w:rsidR="00D51BE0" w:rsidRPr="0089241F" w:rsidRDefault="00D51BE0" w:rsidP="009B02E7">
      <w:pPr>
        <w:jc w:val="center"/>
        <w:rPr>
          <w:color w:val="2E5395"/>
        </w:rPr>
      </w:pPr>
      <w:r w:rsidRPr="0089241F">
        <w:rPr>
          <w:color w:val="2E5395"/>
        </w:rPr>
        <w:t>conform KB Tijdelijke of Mobiele Bouwplaatsen (15/04/2023) &amp; CAO van het PC124  (12/05/2022)</w:t>
      </w:r>
    </w:p>
    <w:p w14:paraId="50E63376" w14:textId="77777777" w:rsidR="009B02E7" w:rsidRDefault="009B02E7" w:rsidP="009B02E7">
      <w:pPr>
        <w:pStyle w:val="Default"/>
      </w:pPr>
    </w:p>
    <w:p w14:paraId="70E7BEC2" w14:textId="4CC8B039" w:rsidR="009B02E7" w:rsidRDefault="009B02E7" w:rsidP="009B02E7">
      <w:pPr>
        <w:pStyle w:val="Default"/>
        <w:rPr>
          <w:rFonts w:asciiTheme="minorHAnsi" w:hAnsiTheme="minorHAnsi" w:cstheme="minorHAnsi"/>
          <w:sz w:val="22"/>
          <w:szCs w:val="22"/>
        </w:rPr>
      </w:pPr>
      <w:r w:rsidRPr="00D51BE0">
        <w:rPr>
          <w:rFonts w:asciiTheme="minorHAnsi" w:hAnsiTheme="minorHAnsi" w:cstheme="minorHAnsi"/>
          <w:sz w:val="22"/>
          <w:szCs w:val="22"/>
        </w:rPr>
        <w:t>Hiermee bevestigt de school/centrum ..........................................................................</w:t>
      </w:r>
      <w:r w:rsidR="004B3522">
        <w:rPr>
          <w:rFonts w:asciiTheme="minorHAnsi" w:hAnsiTheme="minorHAnsi" w:cstheme="minorHAnsi"/>
          <w:sz w:val="22"/>
          <w:szCs w:val="22"/>
        </w:rPr>
        <w:t>...................</w:t>
      </w:r>
      <w:r w:rsidRPr="00D51BE0">
        <w:rPr>
          <w:rFonts w:asciiTheme="minorHAnsi" w:hAnsiTheme="minorHAnsi" w:cstheme="minorHAnsi"/>
          <w:sz w:val="22"/>
          <w:szCs w:val="22"/>
        </w:rPr>
        <w:t xml:space="preserve">........ </w:t>
      </w:r>
    </w:p>
    <w:p w14:paraId="5E0098AB" w14:textId="77777777" w:rsidR="004B3522" w:rsidRPr="00D51BE0" w:rsidRDefault="004B3522" w:rsidP="009B02E7">
      <w:pPr>
        <w:pStyle w:val="Default"/>
        <w:rPr>
          <w:rFonts w:asciiTheme="minorHAnsi" w:hAnsiTheme="minorHAnsi" w:cstheme="minorHAnsi"/>
          <w:sz w:val="22"/>
          <w:szCs w:val="22"/>
        </w:rPr>
      </w:pPr>
    </w:p>
    <w:p w14:paraId="015EB53E" w14:textId="78E7DFE2" w:rsidR="009B02E7" w:rsidRPr="00D51BE0" w:rsidRDefault="009B02E7" w:rsidP="009B02E7">
      <w:pPr>
        <w:pStyle w:val="Default"/>
        <w:rPr>
          <w:rFonts w:asciiTheme="minorHAnsi" w:hAnsiTheme="minorHAnsi" w:cstheme="minorHAnsi"/>
          <w:sz w:val="22"/>
          <w:szCs w:val="22"/>
        </w:rPr>
      </w:pPr>
      <w:r w:rsidRPr="00D51BE0">
        <w:rPr>
          <w:rFonts w:asciiTheme="minorHAnsi" w:hAnsiTheme="minorHAnsi" w:cstheme="minorHAnsi"/>
          <w:sz w:val="22"/>
          <w:szCs w:val="22"/>
        </w:rPr>
        <w:t>dat de</w:t>
      </w:r>
      <w:r w:rsidR="00150E13">
        <w:rPr>
          <w:rFonts w:asciiTheme="minorHAnsi" w:hAnsiTheme="minorHAnsi" w:cstheme="minorHAnsi"/>
          <w:sz w:val="22"/>
          <w:szCs w:val="22"/>
        </w:rPr>
        <w:t xml:space="preserve"> leerling</w:t>
      </w:r>
      <w:r w:rsidRPr="00D51BE0">
        <w:rPr>
          <w:rFonts w:asciiTheme="minorHAnsi" w:hAnsiTheme="minorHAnsi" w:cstheme="minorHAnsi"/>
          <w:sz w:val="22"/>
          <w:szCs w:val="22"/>
        </w:rPr>
        <w:t xml:space="preserve"> ...............................</w:t>
      </w:r>
      <w:r w:rsidR="00150E13">
        <w:rPr>
          <w:rFonts w:asciiTheme="minorHAnsi" w:hAnsiTheme="minorHAnsi" w:cstheme="minorHAnsi"/>
          <w:sz w:val="22"/>
          <w:szCs w:val="22"/>
        </w:rPr>
        <w:t>.........................</w:t>
      </w:r>
      <w:r w:rsidRPr="00D51BE0">
        <w:rPr>
          <w:rFonts w:asciiTheme="minorHAnsi" w:hAnsiTheme="minorHAnsi" w:cstheme="minorHAnsi"/>
          <w:sz w:val="22"/>
          <w:szCs w:val="22"/>
        </w:rPr>
        <w:t>...........................................................</w:t>
      </w:r>
      <w:r w:rsidR="004B3522">
        <w:rPr>
          <w:rFonts w:asciiTheme="minorHAnsi" w:hAnsiTheme="minorHAnsi" w:cstheme="minorHAnsi"/>
          <w:sz w:val="22"/>
          <w:szCs w:val="22"/>
        </w:rPr>
        <w:t>...................</w:t>
      </w:r>
      <w:r w:rsidRPr="00D51BE0">
        <w:rPr>
          <w:rFonts w:asciiTheme="minorHAnsi" w:hAnsiTheme="minorHAnsi" w:cstheme="minorHAnsi"/>
          <w:sz w:val="22"/>
          <w:szCs w:val="22"/>
        </w:rPr>
        <w:t xml:space="preserve">..... </w:t>
      </w:r>
    </w:p>
    <w:p w14:paraId="442B8282" w14:textId="77777777" w:rsidR="009B02E7" w:rsidRPr="00D51BE0" w:rsidRDefault="009B02E7" w:rsidP="009B02E7">
      <w:pPr>
        <w:pStyle w:val="Default"/>
        <w:rPr>
          <w:rFonts w:asciiTheme="minorHAnsi" w:hAnsiTheme="minorHAnsi" w:cstheme="minorHAnsi"/>
          <w:sz w:val="22"/>
          <w:szCs w:val="22"/>
        </w:rPr>
      </w:pPr>
    </w:p>
    <w:p w14:paraId="295BBD34" w14:textId="6D658EDC" w:rsidR="009B02E7" w:rsidRPr="00D51BE0" w:rsidRDefault="009B02E7" w:rsidP="009B02E7">
      <w:pPr>
        <w:pStyle w:val="Default"/>
        <w:rPr>
          <w:rFonts w:asciiTheme="minorHAnsi" w:hAnsiTheme="minorHAnsi" w:cstheme="minorHAnsi"/>
          <w:sz w:val="22"/>
          <w:szCs w:val="22"/>
        </w:rPr>
      </w:pPr>
      <w:r w:rsidRPr="00D51BE0">
        <w:rPr>
          <w:rFonts w:asciiTheme="minorHAnsi" w:hAnsiTheme="minorHAnsi" w:cstheme="minorHAnsi"/>
          <w:sz w:val="22"/>
          <w:szCs w:val="22"/>
        </w:rPr>
        <w:t>uit het Secundair / Duaal / Volwassenonderwijs / Hoger onderwijs / ...............</w:t>
      </w:r>
      <w:r w:rsidR="004B3522">
        <w:rPr>
          <w:rFonts w:asciiTheme="minorHAnsi" w:hAnsiTheme="minorHAnsi" w:cstheme="minorHAnsi"/>
          <w:sz w:val="22"/>
          <w:szCs w:val="22"/>
        </w:rPr>
        <w:t>............</w:t>
      </w:r>
      <w:r w:rsidRPr="00D51BE0">
        <w:rPr>
          <w:rFonts w:asciiTheme="minorHAnsi" w:hAnsiTheme="minorHAnsi" w:cstheme="minorHAnsi"/>
          <w:sz w:val="22"/>
          <w:szCs w:val="22"/>
        </w:rPr>
        <w:t xml:space="preserve">..................... (*) </w:t>
      </w:r>
    </w:p>
    <w:p w14:paraId="65951096" w14:textId="77777777" w:rsidR="009B02E7" w:rsidRPr="00D51BE0" w:rsidRDefault="009B02E7" w:rsidP="009B02E7">
      <w:pPr>
        <w:pStyle w:val="Default"/>
        <w:rPr>
          <w:rFonts w:asciiTheme="minorHAnsi" w:hAnsiTheme="minorHAnsi" w:cstheme="minorHAnsi"/>
          <w:sz w:val="22"/>
          <w:szCs w:val="22"/>
        </w:rPr>
      </w:pPr>
    </w:p>
    <w:p w14:paraId="03E2ACF1" w14:textId="19FFA33A" w:rsidR="00D51BE0" w:rsidRDefault="009B02E7" w:rsidP="00D51BE0">
      <w:pPr>
        <w:pStyle w:val="Default"/>
        <w:rPr>
          <w:rFonts w:asciiTheme="minorHAnsi" w:hAnsiTheme="minorHAnsi" w:cstheme="minorHAnsi"/>
          <w:sz w:val="22"/>
          <w:szCs w:val="22"/>
        </w:rPr>
      </w:pPr>
      <w:r w:rsidRPr="00D51BE0">
        <w:rPr>
          <w:rFonts w:asciiTheme="minorHAnsi" w:hAnsiTheme="minorHAnsi" w:cstheme="minorHAnsi"/>
          <w:sz w:val="22"/>
          <w:szCs w:val="22"/>
        </w:rPr>
        <w:t>een opleiding volgt in het studiegebied: .............................................................................</w:t>
      </w:r>
      <w:r w:rsidR="004B3522">
        <w:rPr>
          <w:rFonts w:asciiTheme="minorHAnsi" w:hAnsiTheme="minorHAnsi" w:cstheme="minorHAnsi"/>
          <w:sz w:val="22"/>
          <w:szCs w:val="22"/>
        </w:rPr>
        <w:t>...................</w:t>
      </w:r>
      <w:r w:rsidRPr="00D51BE0">
        <w:rPr>
          <w:rFonts w:asciiTheme="minorHAnsi" w:hAnsiTheme="minorHAnsi" w:cstheme="minorHAnsi"/>
          <w:sz w:val="22"/>
          <w:szCs w:val="22"/>
        </w:rPr>
        <w:t xml:space="preserve">.. </w:t>
      </w:r>
    </w:p>
    <w:p w14:paraId="308DEEB3" w14:textId="77777777" w:rsidR="00D51BE0" w:rsidRPr="004B3522" w:rsidRDefault="00D51BE0" w:rsidP="00D51BE0">
      <w:pPr>
        <w:pStyle w:val="Default"/>
        <w:rPr>
          <w:rFonts w:asciiTheme="minorHAnsi" w:hAnsiTheme="minorHAnsi" w:cstheme="minorHAnsi"/>
          <w:sz w:val="18"/>
          <w:szCs w:val="18"/>
        </w:rPr>
      </w:pPr>
    </w:p>
    <w:p w14:paraId="5472204E" w14:textId="77777777" w:rsidR="004B3522" w:rsidRPr="00265514" w:rsidRDefault="004B3522" w:rsidP="00D51BE0">
      <w:pPr>
        <w:pStyle w:val="Default"/>
        <w:rPr>
          <w:rFonts w:asciiTheme="minorHAnsi" w:hAnsiTheme="minorHAnsi" w:cstheme="minorHAnsi"/>
          <w:sz w:val="8"/>
          <w:szCs w:val="8"/>
        </w:rPr>
      </w:pPr>
    </w:p>
    <w:p w14:paraId="45DD022D" w14:textId="0D92A134" w:rsidR="009B02E7" w:rsidRPr="00D51BE0" w:rsidRDefault="009B02E7" w:rsidP="009B02E7">
      <w:pPr>
        <w:rPr>
          <w:i/>
          <w:iCs/>
          <w:sz w:val="20"/>
          <w:szCs w:val="20"/>
        </w:rPr>
      </w:pPr>
      <w:r w:rsidRPr="00D51BE0">
        <w:rPr>
          <w:sz w:val="20"/>
          <w:szCs w:val="20"/>
        </w:rPr>
        <w:t xml:space="preserve">en een programma heeft gevolgd dat tegemoet komt aan de voorwaarden gesteld in het </w:t>
      </w:r>
      <w:r w:rsidR="004B3522" w:rsidRPr="004B3522">
        <w:rPr>
          <w:i/>
          <w:iCs/>
          <w:sz w:val="20"/>
          <w:szCs w:val="20"/>
        </w:rPr>
        <w:t>K</w:t>
      </w:r>
      <w:r w:rsidRPr="004B3522">
        <w:rPr>
          <w:i/>
          <w:iCs/>
          <w:sz w:val="20"/>
          <w:szCs w:val="20"/>
        </w:rPr>
        <w:t xml:space="preserve">oninklijk </w:t>
      </w:r>
      <w:r w:rsidR="004B3522" w:rsidRPr="004B3522">
        <w:rPr>
          <w:i/>
          <w:iCs/>
          <w:sz w:val="20"/>
          <w:szCs w:val="20"/>
        </w:rPr>
        <w:t>B</w:t>
      </w:r>
      <w:r w:rsidRPr="004B3522">
        <w:rPr>
          <w:i/>
          <w:iCs/>
          <w:sz w:val="20"/>
          <w:szCs w:val="20"/>
        </w:rPr>
        <w:t>esluit tot vaststelling van een basisveiligheidsopleiding met betrekking tot tijdelijke of mobiele bouwplaatsen</w:t>
      </w:r>
      <w:r w:rsidRPr="00D51BE0">
        <w:rPr>
          <w:i/>
          <w:iCs/>
          <w:sz w:val="20"/>
          <w:szCs w:val="20"/>
        </w:rPr>
        <w:t xml:space="preserve"> (TMB), </w:t>
      </w:r>
      <w:r w:rsidRPr="00D51BE0">
        <w:rPr>
          <w:sz w:val="20"/>
          <w:szCs w:val="20"/>
        </w:rPr>
        <w:t>d</w:t>
      </w:r>
      <w:r w:rsidR="00D51BE0" w:rsidRPr="00D51BE0">
        <w:rPr>
          <w:sz w:val="20"/>
          <w:szCs w:val="20"/>
        </w:rPr>
        <w:t>at</w:t>
      </w:r>
      <w:r w:rsidRPr="00D51BE0">
        <w:rPr>
          <w:sz w:val="20"/>
          <w:szCs w:val="20"/>
        </w:rPr>
        <w:t xml:space="preserve"> in werking is getreden op 15 april 2023.</w:t>
      </w:r>
    </w:p>
    <w:p w14:paraId="2EEBA6B5" w14:textId="0538D89E" w:rsidR="009B02E7" w:rsidRPr="00D51BE0" w:rsidRDefault="009B02E7" w:rsidP="009B02E7">
      <w:pPr>
        <w:rPr>
          <w:sz w:val="20"/>
          <w:szCs w:val="20"/>
        </w:rPr>
      </w:pPr>
      <w:r w:rsidRPr="00D51BE0">
        <w:rPr>
          <w:sz w:val="20"/>
          <w:szCs w:val="20"/>
        </w:rPr>
        <w:t>De beoogde basisveiligheidsopleiding is van toepassing op alle personen die op de bouwplaats werken</w:t>
      </w:r>
      <w:r w:rsidR="004B3522">
        <w:rPr>
          <w:sz w:val="20"/>
          <w:szCs w:val="20"/>
        </w:rPr>
        <w:t xml:space="preserve"> </w:t>
      </w:r>
      <w:r w:rsidRPr="00D51BE0">
        <w:rPr>
          <w:sz w:val="20"/>
          <w:szCs w:val="20"/>
        </w:rPr>
        <w:t xml:space="preserve">uitvoeren met het oog op het realiseren van het bouwwerk. </w:t>
      </w:r>
      <w:r w:rsidR="009F6E48" w:rsidRPr="009F6E48">
        <w:rPr>
          <w:sz w:val="20"/>
          <w:szCs w:val="20"/>
        </w:rPr>
        <w:t>De basisveiligheidsopleiding heeft een totale duur van tenminste acht uur.</w:t>
      </w:r>
      <w:r w:rsidR="009F6E48">
        <w:rPr>
          <w:sz w:val="20"/>
          <w:szCs w:val="20"/>
        </w:rPr>
        <w:t xml:space="preserve"> </w:t>
      </w:r>
      <w:r w:rsidRPr="00D51BE0">
        <w:rPr>
          <w:sz w:val="20"/>
          <w:szCs w:val="20"/>
        </w:rPr>
        <w:t>De opleiding heeft tot doel de personen die werken uitvoeren op een bouwplaats bewust te maken van de risico’s die aanwezig kunnen zijn op een tijdelijke of mobiele bouwplaats, ongeacht of deze risico’s voortvloeien uit hun eigen activiteiten of uit de activiteiten van andere aannemers die aanwezig zijn of zullen zijn op de bouwplaats.</w:t>
      </w:r>
      <w:r w:rsidR="009F6E48" w:rsidRPr="009F6E48">
        <w:t xml:space="preserve"> </w:t>
      </w:r>
    </w:p>
    <w:p w14:paraId="21673B88" w14:textId="77777777" w:rsidR="009B02E7" w:rsidRPr="009B02E7" w:rsidRDefault="009B02E7" w:rsidP="009B02E7">
      <w:r w:rsidRPr="009B02E7">
        <w:t>De doelstellingen van de opleiding hebben onder meer betrekking op:</w:t>
      </w:r>
    </w:p>
    <w:p w14:paraId="106398B7" w14:textId="20836D4B" w:rsidR="009B02E7" w:rsidRPr="004B3522" w:rsidRDefault="009B02E7" w:rsidP="00D51BE0">
      <w:pPr>
        <w:pStyle w:val="ListParagraph"/>
        <w:numPr>
          <w:ilvl w:val="0"/>
          <w:numId w:val="3"/>
        </w:numPr>
        <w:rPr>
          <w:sz w:val="16"/>
          <w:szCs w:val="16"/>
        </w:rPr>
      </w:pPr>
      <w:r w:rsidRPr="004B3522">
        <w:rPr>
          <w:sz w:val="16"/>
          <w:szCs w:val="16"/>
        </w:rPr>
        <w:t>basiskennis van de rol en de taken van de actoren betrokken bij tijdelijke of mobiele bouwplaatsen;</w:t>
      </w:r>
    </w:p>
    <w:p w14:paraId="57E662D2" w14:textId="6D048DEA" w:rsidR="009B02E7" w:rsidRPr="004B3522" w:rsidRDefault="009B02E7" w:rsidP="00D51BE0">
      <w:pPr>
        <w:pStyle w:val="ListParagraph"/>
        <w:numPr>
          <w:ilvl w:val="0"/>
          <w:numId w:val="3"/>
        </w:numPr>
        <w:rPr>
          <w:sz w:val="16"/>
          <w:szCs w:val="16"/>
        </w:rPr>
      </w:pPr>
      <w:r w:rsidRPr="004B3522">
        <w:rPr>
          <w:sz w:val="16"/>
          <w:szCs w:val="16"/>
        </w:rPr>
        <w:t>basiskennis betreffende de organisatie van een efficiënte samenwerking op een tijdelijke of mobiele bouwplaats, met het oog op de veiligheid en gezondheid op de bouwplaats en het welzijn op het werk;</w:t>
      </w:r>
    </w:p>
    <w:p w14:paraId="3C69F0ED" w14:textId="62C548A3" w:rsidR="009B02E7" w:rsidRPr="004B3522" w:rsidRDefault="009B02E7" w:rsidP="00D51BE0">
      <w:pPr>
        <w:pStyle w:val="ListParagraph"/>
        <w:numPr>
          <w:ilvl w:val="0"/>
          <w:numId w:val="3"/>
        </w:numPr>
        <w:rPr>
          <w:sz w:val="16"/>
          <w:szCs w:val="16"/>
        </w:rPr>
      </w:pPr>
      <w:r w:rsidRPr="004B3522">
        <w:rPr>
          <w:sz w:val="16"/>
          <w:szCs w:val="16"/>
        </w:rPr>
        <w:t>basiskennis van de algemene preventiebeginselen;</w:t>
      </w:r>
    </w:p>
    <w:p w14:paraId="474C7762" w14:textId="45806E28" w:rsidR="009B02E7" w:rsidRPr="004B3522" w:rsidRDefault="009B02E7" w:rsidP="00D51BE0">
      <w:pPr>
        <w:pStyle w:val="ListParagraph"/>
        <w:numPr>
          <w:ilvl w:val="0"/>
          <w:numId w:val="3"/>
        </w:numPr>
        <w:rPr>
          <w:sz w:val="16"/>
          <w:szCs w:val="16"/>
        </w:rPr>
      </w:pPr>
      <w:r w:rsidRPr="004B3522">
        <w:rPr>
          <w:sz w:val="16"/>
          <w:szCs w:val="16"/>
        </w:rPr>
        <w:t>kennis van de toepassing van de passende preventiemaatregelen;</w:t>
      </w:r>
    </w:p>
    <w:p w14:paraId="18F2ED78" w14:textId="475C0BF6" w:rsidR="00D51BE0" w:rsidRPr="004B3522" w:rsidRDefault="00D51BE0" w:rsidP="009B02E7">
      <w:pPr>
        <w:pStyle w:val="ListParagraph"/>
        <w:numPr>
          <w:ilvl w:val="0"/>
          <w:numId w:val="3"/>
        </w:numPr>
        <w:rPr>
          <w:sz w:val="16"/>
          <w:szCs w:val="16"/>
        </w:rPr>
      </w:pPr>
      <w:r w:rsidRPr="004B3522">
        <w:rPr>
          <w:sz w:val="16"/>
          <w:szCs w:val="16"/>
        </w:rPr>
        <w:t xml:space="preserve">het </w:t>
      </w:r>
      <w:r w:rsidR="009B02E7" w:rsidRPr="004B3522">
        <w:rPr>
          <w:sz w:val="16"/>
          <w:szCs w:val="16"/>
        </w:rPr>
        <w:t>inzicht in en het toepassen van veilig en gezond gedrag op een tijdelijke of mobiele bouwplaats.</w:t>
      </w:r>
    </w:p>
    <w:p w14:paraId="1AED2E26" w14:textId="140173B2" w:rsidR="00D51BE0" w:rsidRPr="0089241F" w:rsidRDefault="00D51BE0" w:rsidP="00D51BE0">
      <w:r w:rsidRPr="0089241F">
        <w:t xml:space="preserve">Dit programma komt eveneens tegemoet aan de vereisten uit de CAO “Basisveiligheidsopleidingen” van 12/05/2022 van het Paritair Comité voor het bouwbedrijf (PC 124), dat </w:t>
      </w:r>
      <w:r w:rsidR="004B3522" w:rsidRPr="0089241F">
        <w:t xml:space="preserve">bijkomend specifieert </w:t>
      </w:r>
      <w:r w:rsidRPr="0089241F">
        <w:t>dat de opleiding de deelnemers de nodige basiskennis en -vaardigheden moet bezorgen in verband met:</w:t>
      </w:r>
    </w:p>
    <w:p w14:paraId="18102FAA" w14:textId="4A1D5A17" w:rsidR="00D51BE0" w:rsidRPr="00D51BE0" w:rsidRDefault="00D51BE0" w:rsidP="00D51BE0">
      <w:pPr>
        <w:pStyle w:val="ListParagraph"/>
        <w:numPr>
          <w:ilvl w:val="0"/>
          <w:numId w:val="3"/>
        </w:numPr>
        <w:rPr>
          <w:sz w:val="16"/>
          <w:szCs w:val="16"/>
        </w:rPr>
      </w:pPr>
      <w:r w:rsidRPr="00D51BE0">
        <w:rPr>
          <w:sz w:val="16"/>
          <w:szCs w:val="16"/>
        </w:rPr>
        <w:t>wettelijke principes en hiërarchie van de preventiemaatregelen;</w:t>
      </w:r>
    </w:p>
    <w:p w14:paraId="400147A7" w14:textId="03B1C6D1" w:rsidR="00D51BE0" w:rsidRPr="00D51BE0" w:rsidRDefault="00D51BE0" w:rsidP="00D51BE0">
      <w:pPr>
        <w:pStyle w:val="ListParagraph"/>
        <w:numPr>
          <w:ilvl w:val="0"/>
          <w:numId w:val="3"/>
        </w:numPr>
        <w:rPr>
          <w:sz w:val="16"/>
          <w:szCs w:val="16"/>
        </w:rPr>
      </w:pPr>
      <w:r w:rsidRPr="00D51BE0">
        <w:rPr>
          <w:sz w:val="16"/>
          <w:szCs w:val="16"/>
        </w:rPr>
        <w:t>belang van risicoanalyse voor aanvang van de werken;</w:t>
      </w:r>
    </w:p>
    <w:p w14:paraId="0C26A2AB" w14:textId="562500B8" w:rsidR="00D51BE0" w:rsidRPr="00D51BE0" w:rsidRDefault="00D51BE0" w:rsidP="00D51BE0">
      <w:pPr>
        <w:pStyle w:val="ListParagraph"/>
        <w:numPr>
          <w:ilvl w:val="0"/>
          <w:numId w:val="3"/>
        </w:numPr>
        <w:rPr>
          <w:sz w:val="16"/>
          <w:szCs w:val="16"/>
        </w:rPr>
      </w:pPr>
      <w:r w:rsidRPr="00D51BE0">
        <w:rPr>
          <w:sz w:val="16"/>
          <w:szCs w:val="16"/>
        </w:rPr>
        <w:t>mogelijke preventieve maatregelen bij risico’s op de bouwplaats;</w:t>
      </w:r>
    </w:p>
    <w:p w14:paraId="413B3B29" w14:textId="6499791A" w:rsidR="00D51BE0" w:rsidRPr="00D51BE0" w:rsidRDefault="00D51BE0" w:rsidP="00D51BE0">
      <w:pPr>
        <w:pStyle w:val="ListParagraph"/>
        <w:numPr>
          <w:ilvl w:val="0"/>
          <w:numId w:val="3"/>
        </w:numPr>
        <w:rPr>
          <w:sz w:val="16"/>
          <w:szCs w:val="16"/>
        </w:rPr>
      </w:pPr>
      <w:r w:rsidRPr="00D51BE0">
        <w:rPr>
          <w:sz w:val="16"/>
          <w:szCs w:val="16"/>
        </w:rPr>
        <w:t>het veilig stellen va de werkplek en desgevallend de installatie;</w:t>
      </w:r>
    </w:p>
    <w:p w14:paraId="185960D9" w14:textId="6EC7B9D4" w:rsidR="00D51BE0" w:rsidRPr="00D51BE0" w:rsidRDefault="00D51BE0" w:rsidP="00D51BE0">
      <w:pPr>
        <w:pStyle w:val="ListParagraph"/>
        <w:numPr>
          <w:ilvl w:val="0"/>
          <w:numId w:val="3"/>
        </w:numPr>
        <w:rPr>
          <w:sz w:val="16"/>
          <w:szCs w:val="16"/>
        </w:rPr>
      </w:pPr>
      <w:r w:rsidRPr="00D51BE0">
        <w:rPr>
          <w:sz w:val="16"/>
          <w:szCs w:val="16"/>
        </w:rPr>
        <w:t>de gebods-, verbods-, en waarschuwingsborden;</w:t>
      </w:r>
    </w:p>
    <w:p w14:paraId="37E52D37" w14:textId="7F30DC9E" w:rsidR="00D51BE0" w:rsidRPr="00D51BE0" w:rsidRDefault="00D51BE0" w:rsidP="00D51BE0">
      <w:pPr>
        <w:pStyle w:val="ListParagraph"/>
        <w:numPr>
          <w:ilvl w:val="0"/>
          <w:numId w:val="3"/>
        </w:numPr>
        <w:rPr>
          <w:sz w:val="16"/>
          <w:szCs w:val="16"/>
        </w:rPr>
      </w:pPr>
      <w:r w:rsidRPr="00D51BE0">
        <w:rPr>
          <w:sz w:val="16"/>
          <w:szCs w:val="16"/>
        </w:rPr>
        <w:t>de aangepaste persoonlijke beschermingsmiddelen voor het uitvoeren van een taak;</w:t>
      </w:r>
    </w:p>
    <w:p w14:paraId="6E045C49" w14:textId="108C9B1A" w:rsidR="00D51BE0" w:rsidRPr="00D51BE0" w:rsidRDefault="00D51BE0" w:rsidP="00D51BE0">
      <w:pPr>
        <w:pStyle w:val="ListParagraph"/>
        <w:numPr>
          <w:ilvl w:val="0"/>
          <w:numId w:val="3"/>
        </w:numPr>
        <w:rPr>
          <w:sz w:val="16"/>
          <w:szCs w:val="16"/>
        </w:rPr>
      </w:pPr>
      <w:r w:rsidRPr="00D51BE0">
        <w:rPr>
          <w:sz w:val="16"/>
          <w:szCs w:val="16"/>
        </w:rPr>
        <w:t>het veilig werken met hefwerktuigen, aanslagmaterieel, vaste en draagbare machines, alsook met handgereedschap;</w:t>
      </w:r>
    </w:p>
    <w:p w14:paraId="38555D66" w14:textId="7D26F81A" w:rsidR="00D51BE0" w:rsidRPr="00D51BE0" w:rsidRDefault="00D51BE0" w:rsidP="00D51BE0">
      <w:pPr>
        <w:pStyle w:val="ListParagraph"/>
        <w:numPr>
          <w:ilvl w:val="0"/>
          <w:numId w:val="3"/>
        </w:numPr>
        <w:rPr>
          <w:sz w:val="16"/>
          <w:szCs w:val="16"/>
        </w:rPr>
      </w:pPr>
      <w:r w:rsidRPr="00D51BE0">
        <w:rPr>
          <w:sz w:val="16"/>
          <w:szCs w:val="16"/>
        </w:rPr>
        <w:t>de noodzakelijke preventiemaatregelen bij het uitvoeren van werkzaamheden op hoogte</w:t>
      </w:r>
    </w:p>
    <w:p w14:paraId="3DECD5B7" w14:textId="5B08FE78" w:rsidR="00D51BE0" w:rsidRPr="00D51BE0" w:rsidRDefault="00D51BE0" w:rsidP="00D51BE0">
      <w:pPr>
        <w:pStyle w:val="ListParagraph"/>
        <w:numPr>
          <w:ilvl w:val="0"/>
          <w:numId w:val="3"/>
        </w:numPr>
        <w:rPr>
          <w:sz w:val="16"/>
          <w:szCs w:val="16"/>
        </w:rPr>
      </w:pPr>
      <w:r w:rsidRPr="00D51BE0">
        <w:rPr>
          <w:sz w:val="16"/>
          <w:szCs w:val="16"/>
        </w:rPr>
        <w:t>de pictogrammen van producten en gevaarlijke eigenschappen;</w:t>
      </w:r>
    </w:p>
    <w:p w14:paraId="41CFA825" w14:textId="031739B5" w:rsidR="00D51BE0" w:rsidRPr="00D51BE0" w:rsidRDefault="00D51BE0" w:rsidP="00D51BE0">
      <w:pPr>
        <w:pStyle w:val="ListParagraph"/>
        <w:numPr>
          <w:ilvl w:val="0"/>
          <w:numId w:val="3"/>
        </w:numPr>
        <w:rPr>
          <w:sz w:val="16"/>
          <w:szCs w:val="16"/>
        </w:rPr>
      </w:pPr>
      <w:r w:rsidRPr="00D51BE0">
        <w:rPr>
          <w:sz w:val="16"/>
          <w:szCs w:val="16"/>
        </w:rPr>
        <w:t>de risico’s en de preventiemaatregelen bij het werken met producten met gevaarlijke eigenschappen;</w:t>
      </w:r>
    </w:p>
    <w:p w14:paraId="5672650A" w14:textId="77FB25B0" w:rsidR="00D51BE0" w:rsidRPr="00D51BE0" w:rsidRDefault="00D51BE0" w:rsidP="00D51BE0">
      <w:pPr>
        <w:pStyle w:val="ListParagraph"/>
        <w:numPr>
          <w:ilvl w:val="0"/>
          <w:numId w:val="3"/>
        </w:numPr>
        <w:rPr>
          <w:sz w:val="16"/>
          <w:szCs w:val="16"/>
        </w:rPr>
      </w:pPr>
      <w:r w:rsidRPr="00D51BE0">
        <w:rPr>
          <w:sz w:val="16"/>
          <w:szCs w:val="16"/>
        </w:rPr>
        <w:t>de preventiemaatregelen met betrekking tot risico’s van elektrische werfinstallaties;</w:t>
      </w:r>
    </w:p>
    <w:p w14:paraId="7D9B030D" w14:textId="78E1B6C3" w:rsidR="00D51BE0" w:rsidRPr="00D51BE0" w:rsidRDefault="00D51BE0" w:rsidP="00D51BE0">
      <w:pPr>
        <w:pStyle w:val="ListParagraph"/>
        <w:numPr>
          <w:ilvl w:val="0"/>
          <w:numId w:val="3"/>
        </w:numPr>
        <w:rPr>
          <w:sz w:val="16"/>
          <w:szCs w:val="16"/>
        </w:rPr>
      </w:pPr>
      <w:r w:rsidRPr="00D51BE0">
        <w:rPr>
          <w:sz w:val="16"/>
          <w:szCs w:val="16"/>
        </w:rPr>
        <w:t>de juiste handelswijze in geval van een brand op de bouwplaats;</w:t>
      </w:r>
    </w:p>
    <w:p w14:paraId="3ED1026F" w14:textId="062D515A" w:rsidR="00D51BE0" w:rsidRPr="00D51BE0" w:rsidRDefault="00D51BE0" w:rsidP="00D51BE0">
      <w:pPr>
        <w:pStyle w:val="ListParagraph"/>
        <w:numPr>
          <w:ilvl w:val="0"/>
          <w:numId w:val="3"/>
        </w:numPr>
        <w:rPr>
          <w:sz w:val="16"/>
          <w:szCs w:val="16"/>
        </w:rPr>
      </w:pPr>
      <w:r w:rsidRPr="00D51BE0">
        <w:rPr>
          <w:sz w:val="16"/>
          <w:szCs w:val="16"/>
        </w:rPr>
        <w:t>de noodprocedures op de bouwplaats;</w:t>
      </w:r>
    </w:p>
    <w:p w14:paraId="08CDE94B" w14:textId="7DA0B9C5" w:rsidR="004B3522" w:rsidRPr="00265514" w:rsidRDefault="00D51BE0" w:rsidP="00265514">
      <w:pPr>
        <w:pStyle w:val="ListParagraph"/>
        <w:numPr>
          <w:ilvl w:val="0"/>
          <w:numId w:val="3"/>
        </w:numPr>
        <w:rPr>
          <w:sz w:val="16"/>
          <w:szCs w:val="16"/>
        </w:rPr>
      </w:pPr>
      <w:r w:rsidRPr="00D51BE0">
        <w:rPr>
          <w:sz w:val="16"/>
          <w:szCs w:val="16"/>
        </w:rPr>
        <w:t>het belang van gedrag, orde en netheid op het veilig werken op de bouwplaats.</w:t>
      </w:r>
    </w:p>
    <w:p w14:paraId="444E8159" w14:textId="7F81AB22" w:rsidR="004B3522" w:rsidRPr="0089241F" w:rsidRDefault="00D51BE0" w:rsidP="00D51BE0">
      <w:pPr>
        <w:pStyle w:val="Default"/>
        <w:rPr>
          <w:rFonts w:asciiTheme="minorHAnsi" w:hAnsiTheme="minorHAnsi" w:cstheme="minorHAnsi"/>
          <w:sz w:val="22"/>
          <w:szCs w:val="22"/>
        </w:rPr>
      </w:pPr>
      <w:r w:rsidRPr="0089241F">
        <w:rPr>
          <w:rFonts w:asciiTheme="minorHAnsi" w:hAnsiTheme="minorHAnsi" w:cstheme="minorHAnsi"/>
          <w:sz w:val="22"/>
          <w:szCs w:val="22"/>
        </w:rPr>
        <w:t xml:space="preserve">Afgevaardigde school/centrum </w:t>
      </w:r>
    </w:p>
    <w:p w14:paraId="4B7D97FF" w14:textId="57401E26" w:rsidR="00D51BE0" w:rsidRPr="004B3522" w:rsidRDefault="00D51BE0" w:rsidP="00D51BE0">
      <w:pPr>
        <w:autoSpaceDE w:val="0"/>
        <w:autoSpaceDN w:val="0"/>
        <w:adjustRightInd w:val="0"/>
        <w:spacing w:after="0" w:line="240" w:lineRule="auto"/>
      </w:pPr>
      <w:r>
        <w:t>(Naam en functie) ...............................................................................................................</w:t>
      </w:r>
      <w:r w:rsidR="004B21BE">
        <w:t>...............</w:t>
      </w:r>
      <w:r>
        <w:t>.......</w:t>
      </w:r>
    </w:p>
    <w:p w14:paraId="723CE926" w14:textId="77777777" w:rsidR="004B3522" w:rsidRDefault="004B3522" w:rsidP="004B3522">
      <w:pPr>
        <w:pStyle w:val="Default"/>
      </w:pPr>
    </w:p>
    <w:p w14:paraId="31C24A27" w14:textId="15A5BBBA" w:rsidR="004B3522" w:rsidRPr="009B02E7" w:rsidRDefault="004B3522" w:rsidP="004B3522">
      <w:pPr>
        <w:autoSpaceDE w:val="0"/>
        <w:autoSpaceDN w:val="0"/>
        <w:adjustRightInd w:val="0"/>
        <w:spacing w:after="0" w:line="240" w:lineRule="auto"/>
      </w:pPr>
      <w:r>
        <w:t xml:space="preserve"> Datum: ....../......./....... </w:t>
      </w:r>
      <w:r>
        <w:tab/>
      </w:r>
      <w:r>
        <w:tab/>
      </w:r>
      <w:r>
        <w:tab/>
      </w:r>
      <w:r>
        <w:tab/>
      </w:r>
      <w:r>
        <w:tab/>
      </w:r>
      <w:r>
        <w:tab/>
      </w:r>
      <w:r>
        <w:tab/>
      </w:r>
      <w:r w:rsidR="00CD1B20">
        <w:tab/>
      </w:r>
      <w:r>
        <w:t>Handtekening</w:t>
      </w:r>
    </w:p>
    <w:p w14:paraId="5E065571" w14:textId="77777777" w:rsidR="00265514" w:rsidRPr="00265514" w:rsidRDefault="00265514" w:rsidP="009B02E7">
      <w:pPr>
        <w:rPr>
          <w:rFonts w:ascii="Calibri" w:hAnsi="Calibri" w:cs="Calibri"/>
          <w:color w:val="000000"/>
          <w:kern w:val="0"/>
          <w:sz w:val="12"/>
          <w:szCs w:val="12"/>
        </w:rPr>
      </w:pPr>
    </w:p>
    <w:p w14:paraId="49A41223" w14:textId="121F838C" w:rsidR="009B02E7" w:rsidRPr="004B3522" w:rsidRDefault="009B02E7" w:rsidP="009B02E7">
      <w:pPr>
        <w:rPr>
          <w:color w:val="2E5395"/>
          <w:sz w:val="20"/>
          <w:szCs w:val="20"/>
        </w:rPr>
      </w:pPr>
      <w:r w:rsidRPr="004B3522">
        <w:rPr>
          <w:rFonts w:ascii="Calibri" w:hAnsi="Calibri" w:cs="Calibri"/>
          <w:color w:val="000000"/>
          <w:kern w:val="0"/>
          <w:sz w:val="20"/>
          <w:szCs w:val="20"/>
        </w:rPr>
        <w:t xml:space="preserve"> </w:t>
      </w:r>
      <w:r w:rsidRPr="004B3522">
        <w:rPr>
          <w:rFonts w:ascii="Calibri" w:hAnsi="Calibri" w:cs="Calibri"/>
          <w:color w:val="4471C4"/>
          <w:kern w:val="0"/>
          <w:sz w:val="16"/>
          <w:szCs w:val="16"/>
        </w:rPr>
        <w:t>* Schrappen wat niet past en/of aanvullen</w:t>
      </w:r>
    </w:p>
    <w:sectPr w:rsidR="009B02E7" w:rsidRPr="004B3522" w:rsidSect="00625A2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C0C"/>
    <w:multiLevelType w:val="hybridMultilevel"/>
    <w:tmpl w:val="C2C6C5DC"/>
    <w:lvl w:ilvl="0" w:tplc="71B465C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FD52AA"/>
    <w:multiLevelType w:val="hybridMultilevel"/>
    <w:tmpl w:val="380A5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DD4F3E"/>
    <w:multiLevelType w:val="hybridMultilevel"/>
    <w:tmpl w:val="8BE68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0589209">
    <w:abstractNumId w:val="2"/>
  </w:num>
  <w:num w:numId="2" w16cid:durableId="1606500283">
    <w:abstractNumId w:val="1"/>
  </w:num>
  <w:num w:numId="3" w16cid:durableId="38341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5D"/>
    <w:rsid w:val="00150E13"/>
    <w:rsid w:val="00265514"/>
    <w:rsid w:val="003A1EA8"/>
    <w:rsid w:val="00433BB4"/>
    <w:rsid w:val="004B21BE"/>
    <w:rsid w:val="004B3522"/>
    <w:rsid w:val="00625A27"/>
    <w:rsid w:val="00784F5D"/>
    <w:rsid w:val="0089241F"/>
    <w:rsid w:val="008D6F8D"/>
    <w:rsid w:val="009B02E7"/>
    <w:rsid w:val="009F6E48"/>
    <w:rsid w:val="00CD1B20"/>
    <w:rsid w:val="00D51B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2395"/>
  <w15:chartTrackingRefBased/>
  <w15:docId w15:val="{A42EB0FF-D6CC-4056-BEC2-41C820A7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2E7"/>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9B0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Peer Willem</dc:creator>
  <cp:keywords/>
  <dc:description/>
  <cp:lastModifiedBy>Lambrecht Nancy</cp:lastModifiedBy>
  <cp:revision>2</cp:revision>
  <dcterms:created xsi:type="dcterms:W3CDTF">2023-09-14T12:37:00Z</dcterms:created>
  <dcterms:modified xsi:type="dcterms:W3CDTF">2023-09-14T12:37:00Z</dcterms:modified>
</cp:coreProperties>
</file>